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7DD96" w14:textId="560D7669" w:rsidR="00D4443D" w:rsidRDefault="00D4443D" w:rsidP="00D4443D">
      <w:pPr>
        <w:pStyle w:val="NormalWeb"/>
        <w:spacing w:before="0" w:beforeAutospacing="0" w:after="0" w:afterAutospacing="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Challenge Trials for COVID-19</w:t>
      </w:r>
    </w:p>
    <w:p w14:paraId="5D846F56" w14:textId="3CB0243D" w:rsidR="00D4443D" w:rsidRDefault="00D4443D" w:rsidP="00D4443D">
      <w:pPr>
        <w:pStyle w:val="NormalWeb"/>
        <w:spacing w:before="0" w:beforeAutospacing="0" w:after="0" w:afterAutospacing="0"/>
        <w:jc w:val="center"/>
        <w:rPr>
          <w:rFonts w:ascii="Times New Roman" w:hAnsi="Times New Roman" w:cs="Times New Roman"/>
          <w:b/>
          <w:bCs/>
          <w:color w:val="000000"/>
          <w:sz w:val="28"/>
          <w:szCs w:val="28"/>
        </w:rPr>
      </w:pPr>
    </w:p>
    <w:p w14:paraId="05D06EE6" w14:textId="283B1BA3" w:rsidR="00D4443D" w:rsidRDefault="00D4443D" w:rsidP="00D4443D">
      <w:pPr>
        <w:pStyle w:val="NormalWeb"/>
        <w:spacing w:before="0" w:beforeAutospacing="0" w:after="0" w:afterAutospacing="0"/>
        <w:jc w:val="center"/>
        <w:rPr>
          <w:rFonts w:ascii="Times New Roman" w:eastAsia="Times New Roman" w:hAnsi="Times New Roman" w:cs="Times New Roman"/>
          <w:sz w:val="24"/>
          <w:szCs w:val="24"/>
        </w:rPr>
      </w:pPr>
      <w:r w:rsidRPr="00D4443D">
        <w:rPr>
          <w:rFonts w:ascii="Times New Roman" w:hAnsi="Times New Roman" w:cs="Times New Roman"/>
          <w:color w:val="000000"/>
          <w:sz w:val="24"/>
          <w:szCs w:val="24"/>
        </w:rPr>
        <w:t xml:space="preserve">From Josh Morrison, a founder of </w:t>
      </w:r>
      <w:hyperlink r:id="rId4" w:tgtFrame="_blank" w:history="1">
        <w:r w:rsidRPr="00D4443D">
          <w:rPr>
            <w:rStyle w:val="Hyperlink"/>
            <w:rFonts w:ascii="Times New Roman" w:eastAsia="Times New Roman" w:hAnsi="Times New Roman" w:cs="Times New Roman"/>
            <w:sz w:val="24"/>
            <w:szCs w:val="24"/>
          </w:rPr>
          <w:t>1Day Sooner</w:t>
        </w:r>
      </w:hyperlink>
      <w:r w:rsidRPr="00D4443D">
        <w:rPr>
          <w:rFonts w:ascii="Times New Roman" w:eastAsia="Times New Roman" w:hAnsi="Times New Roman" w:cs="Times New Roman"/>
          <w:sz w:val="24"/>
          <w:szCs w:val="24"/>
        </w:rPr>
        <w:t xml:space="preserve">, a group </w:t>
      </w:r>
    </w:p>
    <w:p w14:paraId="4C6B0483" w14:textId="154F020A" w:rsidR="00D4443D" w:rsidRPr="00D4443D" w:rsidRDefault="00D4443D" w:rsidP="00D4443D">
      <w:pPr>
        <w:pStyle w:val="NormalWeb"/>
        <w:spacing w:before="0" w:beforeAutospacing="0" w:after="0" w:afterAutospacing="0"/>
        <w:jc w:val="center"/>
        <w:rPr>
          <w:rFonts w:ascii="Times New Roman" w:hAnsi="Times New Roman" w:cs="Times New Roman"/>
          <w:sz w:val="24"/>
          <w:szCs w:val="24"/>
        </w:rPr>
      </w:pPr>
      <w:r w:rsidRPr="00D4443D">
        <w:rPr>
          <w:rFonts w:ascii="Times New Roman" w:eastAsia="Times New Roman" w:hAnsi="Times New Roman" w:cs="Times New Roman"/>
          <w:sz w:val="24"/>
          <w:szCs w:val="24"/>
        </w:rPr>
        <w:t>advocat</w:t>
      </w:r>
      <w:r>
        <w:rPr>
          <w:rFonts w:ascii="Times New Roman" w:eastAsia="Times New Roman" w:hAnsi="Times New Roman" w:cs="Times New Roman"/>
          <w:sz w:val="24"/>
          <w:szCs w:val="24"/>
        </w:rPr>
        <w:t>ing</w:t>
      </w:r>
      <w:r w:rsidRPr="00D4443D">
        <w:rPr>
          <w:rFonts w:ascii="Times New Roman" w:eastAsia="Times New Roman" w:hAnsi="Times New Roman" w:cs="Times New Roman"/>
          <w:sz w:val="24"/>
          <w:szCs w:val="24"/>
        </w:rPr>
        <w:t xml:space="preserve"> on behalf of human challenge volunteers.</w:t>
      </w:r>
    </w:p>
    <w:p w14:paraId="581C8FFE" w14:textId="77777777" w:rsidR="00D4443D" w:rsidRPr="00D4443D" w:rsidRDefault="00D4443D" w:rsidP="00D4443D">
      <w:pPr>
        <w:pStyle w:val="NormalWeb"/>
        <w:spacing w:before="0" w:beforeAutospacing="0" w:after="0" w:afterAutospacing="0"/>
        <w:rPr>
          <w:rFonts w:ascii="Times New Roman" w:hAnsi="Times New Roman" w:cs="Times New Roman"/>
          <w:sz w:val="24"/>
          <w:szCs w:val="24"/>
        </w:rPr>
      </w:pPr>
      <w:r w:rsidRPr="00D4443D">
        <w:rPr>
          <w:rFonts w:ascii="Times New Roman" w:hAnsi="Times New Roman" w:cs="Times New Roman"/>
          <w:color w:val="000000"/>
          <w:sz w:val="24"/>
          <w:szCs w:val="24"/>
        </w:rPr>
        <w:t> </w:t>
      </w:r>
    </w:p>
    <w:p w14:paraId="5ACCEE92"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The COVID-19 pandemic must be fought urgently on many fronts, but it is hard to picture robust economic and social recoveries in the absence of a vaccine. We are writing to underscore the vast importance of human challenge trials as a method to help develop vaccines. </w:t>
      </w:r>
    </w:p>
    <w:p w14:paraId="02E93514" w14:textId="77777777" w:rsidR="00D4443D" w:rsidRDefault="00D4443D" w:rsidP="00D4443D">
      <w:pPr>
        <w:rPr>
          <w:rFonts w:eastAsia="Times New Roman"/>
        </w:rPr>
      </w:pPr>
    </w:p>
    <w:p w14:paraId="47A5F22B"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In April, thirty-five members of the US House of Representatives called upon U.S. regulators to allow volunteers to be infected with the pandemic coronavirus to speed vaccine testing</w:t>
      </w:r>
      <w:r>
        <w:rPr>
          <w:rFonts w:ascii="Garamond" w:hAnsi="Garamond"/>
          <w:color w:val="000000"/>
          <w:sz w:val="24"/>
          <w:szCs w:val="24"/>
        </w:rPr>
        <w:t>—in so-called human challenge or controlled infection trials</w:t>
      </w:r>
      <w:r>
        <w:rPr>
          <w:rFonts w:ascii="Times New Roman" w:hAnsi="Times New Roman" w:cs="Times New Roman"/>
          <w:color w:val="000000"/>
          <w:sz w:val="24"/>
          <w:szCs w:val="24"/>
        </w:rPr>
        <w:t xml:space="preserve">.  In addition, over a hundred vaccine candidates are already under development around the world, at least eight of which have moved into the clinical trial phase. </w:t>
      </w:r>
      <w:r>
        <w:rPr>
          <w:rFonts w:ascii="Garamond" w:hAnsi="Garamond"/>
          <w:color w:val="000000"/>
          <w:sz w:val="24"/>
          <w:szCs w:val="24"/>
        </w:rPr>
        <w:t>In May, the World Health Organization published guidance supporting trials of that form, if done ethically.</w:t>
      </w:r>
    </w:p>
    <w:p w14:paraId="4448346A" w14:textId="77777777" w:rsidR="00D4443D" w:rsidRDefault="00D4443D" w:rsidP="00D4443D">
      <w:pPr>
        <w:rPr>
          <w:rFonts w:eastAsia="Times New Roman"/>
        </w:rPr>
      </w:pPr>
    </w:p>
    <w:p w14:paraId="210F9A5B"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The undersigned urge the U.S. government (including, but not limited to the Coronavirus Task Force, the Department of Health and Human Services, the Food and Drug Administration, Centers for Disease Control and Prevention, National Institutes of Health, and Congress), its allies, international funders, and world bodies (e.g. the World Health Organization), to undertake immediate preparations for human challenge trials, including supporting safe and reliable production of the virus.</w:t>
      </w:r>
    </w:p>
    <w:p w14:paraId="6EA15259"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3DE11080" w14:textId="77777777" w:rsidR="00D4443D" w:rsidRDefault="00D4443D" w:rsidP="00D4443D">
      <w:pPr>
        <w:pStyle w:val="NormalWeb"/>
        <w:spacing w:before="0" w:beforeAutospacing="0" w:after="0" w:afterAutospacing="0"/>
        <w:jc w:val="center"/>
      </w:pPr>
      <w:r>
        <w:rPr>
          <w:rFonts w:ascii="Times New Roman" w:hAnsi="Times New Roman" w:cs="Times New Roman"/>
          <w:b/>
          <w:bCs/>
          <w:color w:val="000000"/>
          <w:sz w:val="24"/>
          <w:szCs w:val="24"/>
        </w:rPr>
        <w:t>Background</w:t>
      </w:r>
    </w:p>
    <w:p w14:paraId="7E42D530"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64F998B5"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The rationale for human challenge trials is that they can greatly accelerate the development of a COVID-19 vaccine.</w:t>
      </w:r>
    </w:p>
    <w:p w14:paraId="566444C6"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5FAF44C8" w14:textId="77777777" w:rsidR="00D4443D" w:rsidRDefault="00D4443D" w:rsidP="00D4443D">
      <w:pPr>
        <w:pStyle w:val="NormalWeb"/>
        <w:spacing w:before="0" w:beforeAutospacing="0" w:after="0" w:afterAutospacing="0"/>
      </w:pPr>
      <w:hyperlink r:id="rId5" w:tgtFrame="_blank" w:history="1">
        <w:r>
          <w:rPr>
            <w:rStyle w:val="Hyperlink"/>
            <w:rFonts w:ascii="Times New Roman" w:hAnsi="Times New Roman" w:cs="Times New Roman"/>
            <w:color w:val="954F72"/>
            <w:sz w:val="24"/>
            <w:szCs w:val="24"/>
          </w:rPr>
          <w:t>Human challenge trials</w:t>
        </w:r>
      </w:hyperlink>
      <w:r>
        <w:rPr>
          <w:rFonts w:ascii="Times New Roman" w:hAnsi="Times New Roman" w:cs="Times New Roman"/>
          <w:color w:val="000000"/>
          <w:sz w:val="24"/>
          <w:szCs w:val="24"/>
        </w:rPr>
        <w:t xml:space="preserve"> can provide information much faster than conventional efficacy trials, which take months longer.  In such trials, volunteers still receive the vaccine candidate or placebo.  Instead of resuming life as usual and waiting to “catch” a virus, volunteers are deliberately exposed to the pathogen under controlled conditions. Beyond being faster than conventional trials, a challenge test is likelier to conclude with interpretable results, e.g. should the presence of virus around the study site begin to fade over time.</w:t>
      </w:r>
    </w:p>
    <w:p w14:paraId="61EE993A"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1979277B" w14:textId="77777777" w:rsidR="00D4443D" w:rsidRDefault="00D4443D" w:rsidP="00D4443D">
      <w:pPr>
        <w:pStyle w:val="NormalWeb"/>
        <w:spacing w:before="0" w:beforeAutospacing="0" w:after="0" w:afterAutospacing="0"/>
      </w:pPr>
      <w:r>
        <w:rPr>
          <w:rFonts w:ascii="Times New Roman" w:hAnsi="Times New Roman" w:cs="Times New Roman"/>
          <w:b/>
          <w:bCs/>
          <w:color w:val="000000"/>
          <w:sz w:val="24"/>
          <w:szCs w:val="24"/>
        </w:rPr>
        <w:t>If challenge trials can safely and effectively speed the vaccine development process, there is a formidable presumption in favor of their use, which would require a very compelling ethical justification to overcome. </w:t>
      </w:r>
    </w:p>
    <w:p w14:paraId="57EC5241"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201C66C6" w14:textId="77777777" w:rsidR="00D4443D" w:rsidRDefault="00D4443D" w:rsidP="00D4443D">
      <w:pPr>
        <w:pStyle w:val="NormalWeb"/>
        <w:spacing w:before="0" w:beforeAutospacing="0" w:after="0" w:afterAutospacing="0"/>
        <w:jc w:val="center"/>
      </w:pPr>
      <w:r>
        <w:rPr>
          <w:rFonts w:ascii="Times New Roman" w:hAnsi="Times New Roman" w:cs="Times New Roman"/>
          <w:b/>
          <w:bCs/>
          <w:color w:val="000000"/>
          <w:sz w:val="24"/>
          <w:szCs w:val="24"/>
        </w:rPr>
        <w:t>Principles for an Effective COVID-19 Human Challenge Trial</w:t>
      </w:r>
    </w:p>
    <w:p w14:paraId="7C9F87A1" w14:textId="77777777" w:rsidR="00D4443D" w:rsidRDefault="00D4443D" w:rsidP="00D4443D">
      <w:pPr>
        <w:pStyle w:val="NormalWeb"/>
        <w:spacing w:before="0" w:beforeAutospacing="0" w:after="0" w:afterAutospacing="0"/>
        <w:jc w:val="center"/>
      </w:pPr>
      <w:r>
        <w:rPr>
          <w:rFonts w:ascii="Times New Roman" w:hAnsi="Times New Roman" w:cs="Times New Roman"/>
          <w:b/>
          <w:bCs/>
          <w:color w:val="000000"/>
          <w:sz w:val="24"/>
          <w:szCs w:val="24"/>
          <w:shd w:val="clear" w:color="auto" w:fill="FF9900"/>
        </w:rPr>
        <w:t> </w:t>
      </w:r>
    </w:p>
    <w:p w14:paraId="0F231331"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Human research demands caution and oversight. Crucial protections must be extended to protect the health and autonomy rights of volunteers.</w:t>
      </w:r>
      <w:hyperlink r:id="rId6" w:tgtFrame="_blank" w:history="1">
        <w:r>
          <w:rPr>
            <w:rStyle w:val="Hyperlink"/>
            <w:rFonts w:ascii="Times New Roman" w:hAnsi="Times New Roman" w:cs="Times New Roman"/>
            <w:sz w:val="24"/>
            <w:szCs w:val="24"/>
          </w:rPr>
          <w:t xml:space="preserve"> New guid</w:t>
        </w:r>
        <w:r>
          <w:rPr>
            <w:rStyle w:val="Hyperlink"/>
            <w:rFonts w:ascii="Times New Roman" w:hAnsi="Times New Roman" w:cs="Times New Roman"/>
            <w:color w:val="000000"/>
            <w:sz w:val="24"/>
            <w:szCs w:val="24"/>
          </w:rPr>
          <w:t>ance</w:t>
        </w:r>
      </w:hyperlink>
      <w:r>
        <w:rPr>
          <w:rFonts w:ascii="Times New Roman" w:hAnsi="Times New Roman" w:cs="Times New Roman"/>
          <w:color w:val="000000"/>
          <w:sz w:val="24"/>
          <w:szCs w:val="24"/>
        </w:rPr>
        <w:t xml:space="preserve"> from the World Health Organization clarifies that human challenge trials are ethical when they meet certain criteria. The following are some protections that should clearly be in place. </w:t>
      </w:r>
    </w:p>
    <w:p w14:paraId="4FA40143"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 </w:t>
      </w:r>
    </w:p>
    <w:p w14:paraId="61D14599" w14:textId="77777777" w:rsidR="00D4443D" w:rsidRDefault="00D4443D" w:rsidP="00D4443D">
      <w:pPr>
        <w:pStyle w:val="NormalWeb"/>
        <w:spacing w:before="0" w:beforeAutospacing="0" w:after="0" w:afterAutospacing="0"/>
        <w:ind w:left="720"/>
      </w:pPr>
      <w:r>
        <w:rPr>
          <w:rFonts w:ascii="Times New Roman" w:hAnsi="Times New Roman" w:cs="Times New Roman"/>
          <w:color w:val="000000"/>
          <w:sz w:val="24"/>
          <w:szCs w:val="24"/>
        </w:rPr>
        <w:lastRenderedPageBreak/>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Trial participants should be relatively young and in good health</w:t>
      </w:r>
      <w:r>
        <w:t>.  The</w:t>
      </w:r>
      <w:hyperlink r:id="rId7" w:tgtFrame="_blank" w:history="1">
        <w:r>
          <w:rPr>
            <w:rStyle w:val="Hyperlink"/>
            <w:rFonts w:ascii="Times New Roman" w:hAnsi="Times New Roman" w:cs="Times New Roman"/>
            <w:color w:val="000000"/>
            <w:sz w:val="24"/>
            <w:szCs w:val="24"/>
          </w:rPr>
          <w:t xml:space="preserve"> mortality risk of the coronavirus to 20-29 year-olds</w:t>
        </w:r>
      </w:hyperlink>
      <w:r>
        <w:rPr>
          <w:rFonts w:ascii="Times New Roman" w:hAnsi="Times New Roman" w:cs="Times New Roman"/>
          <w:color w:val="000000"/>
          <w:sz w:val="24"/>
          <w:szCs w:val="24"/>
        </w:rPr>
        <w:t>, healthy and unhealthy</w:t>
      </w:r>
      <w:r>
        <w:t xml:space="preserve">, is similar to that of </w:t>
      </w:r>
      <w:hyperlink r:id="rId8" w:tgtFrame="_blank" w:history="1">
        <w:r>
          <w:rPr>
            <w:rStyle w:val="Hyperlink"/>
            <w:rFonts w:ascii="Times New Roman" w:hAnsi="Times New Roman" w:cs="Times New Roman"/>
            <w:color w:val="000000"/>
            <w:sz w:val="24"/>
            <w:szCs w:val="24"/>
          </w:rPr>
          <w:t>living kidney don</w:t>
        </w:r>
      </w:hyperlink>
      <w:r>
        <w:rPr>
          <w:rFonts w:ascii="Times New Roman" w:hAnsi="Times New Roman" w:cs="Times New Roman"/>
          <w:color w:val="000000"/>
          <w:sz w:val="24"/>
          <w:szCs w:val="24"/>
        </w:rPr>
        <w:t>ors (about one in 3,300), a relatively common procedure, similarly justified by the donor’s informed consent and the benefits to society. Excluding participants with preexisting conditions would lower the risk significantly.</w:t>
      </w:r>
    </w:p>
    <w:p w14:paraId="3467EBC1" w14:textId="77777777" w:rsidR="00D4443D" w:rsidRDefault="00D4443D" w:rsidP="00D4443D">
      <w:pPr>
        <w:pStyle w:val="NormalWeb"/>
        <w:spacing w:before="0" w:beforeAutospacing="0" w:after="0" w:afterAutospacing="0"/>
        <w:ind w:left="720"/>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It is crucial that all volunteers be provided the highest quality medical care with frequent monitoring</w:t>
      </w:r>
      <w:r>
        <w:t>. A significant percentage of the population will likely become infected and their access to adequate medical care may be limited.  As a result, the guarantee of excellent medical care in the study means that infection would be safer in the controlled, medically supervised, and isolated conditions of a challenge trial.</w:t>
      </w:r>
    </w:p>
    <w:p w14:paraId="11CC178B" w14:textId="77777777" w:rsidR="00D4443D" w:rsidRDefault="00D4443D" w:rsidP="00D4443D">
      <w:pPr>
        <w:pStyle w:val="NormalWeb"/>
        <w:spacing w:before="0" w:beforeAutospacing="0" w:after="0" w:afterAutospacing="0"/>
        <w:ind w:left="720"/>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Ethical and scientific review must be of the highest quality</w:t>
      </w:r>
      <w:r>
        <w:t>. In the U.S., that would mean not only the usual FDA and IRB review but a vigorous public discussion and perhaps even an additional, independent ethics and science taskforce representing, among others, challenge volunteers.</w:t>
      </w:r>
    </w:p>
    <w:p w14:paraId="5DAFED76" w14:textId="77777777" w:rsidR="00D4443D" w:rsidRDefault="00D4443D" w:rsidP="00D4443D">
      <w:pPr>
        <w:pStyle w:val="NormalWeb"/>
        <w:spacing w:before="0" w:beforeAutospacing="0" w:after="0" w:afterAutospacing="0"/>
        <w:ind w:left="720"/>
      </w:pPr>
      <w:r>
        <w:rPr>
          <w:rFonts w:ascii="Times New Roman" w:hAnsi="Times New Roman" w:cs="Times New Roman"/>
          <w:color w:val="000000"/>
          <w:sz w:val="24"/>
          <w:szCs w:val="24"/>
        </w:rPr>
        <w:t>●</w:t>
      </w:r>
      <w:r>
        <w:rPr>
          <w:rFonts w:ascii="Times New Roman" w:hAnsi="Times New Roman" w:cs="Times New Roman"/>
          <w:color w:val="000000"/>
          <w:sz w:val="14"/>
          <w:szCs w:val="14"/>
        </w:rPr>
        <w:t xml:space="preserve">      </w:t>
      </w:r>
      <w:r>
        <w:rPr>
          <w:rFonts w:ascii="Times New Roman" w:hAnsi="Times New Roman" w:cs="Times New Roman"/>
          <w:color w:val="000000"/>
          <w:sz w:val="24"/>
          <w:szCs w:val="24"/>
        </w:rPr>
        <w:t>The autonomy of the volunteers is of paramount concern</w:t>
      </w:r>
      <w:r>
        <w:t>. This means that the informed consent process must be robust (e.g. no children, no prisoners, multiple tests of comprehension). It also means that the wish of informed volunteers to participate in the trial ought to be given substantial weight. Providing some authority over trial development and procedure to those interested in becoming volunteers (e.g. in the design of isolation conditions) could both enhance their agency and improve study design.</w:t>
      </w:r>
    </w:p>
    <w:p w14:paraId="4135AA06" w14:textId="77777777" w:rsidR="00D4443D" w:rsidRDefault="00D4443D" w:rsidP="00D4443D">
      <w:pPr>
        <w:rPr>
          <w:rFonts w:eastAsia="Times New Roman"/>
        </w:rPr>
      </w:pPr>
    </w:p>
    <w:p w14:paraId="42C88012" w14:textId="77777777" w:rsidR="00D4443D" w:rsidRDefault="00D4443D" w:rsidP="00D4443D">
      <w:pPr>
        <w:pStyle w:val="NormalWeb"/>
        <w:spacing w:before="0" w:beforeAutospacing="0" w:after="0" w:afterAutospacing="0"/>
      </w:pPr>
      <w:r>
        <w:rPr>
          <w:rFonts w:ascii="Times New Roman" w:hAnsi="Times New Roman" w:cs="Times New Roman"/>
          <w:color w:val="000000"/>
          <w:sz w:val="24"/>
          <w:szCs w:val="24"/>
        </w:rPr>
        <w:t>If done properly, live Coronavirus human challenge trials can be an important way to accelerate vaccine development and, ideally, to  save the lives of millions around the world as well as help rescue global economies. We strongly recommend that production of the</w:t>
      </w:r>
      <w:r>
        <w:rPr>
          <w:shd w:val="clear" w:color="auto" w:fill="00FFFF"/>
        </w:rPr>
        <w:t xml:space="preserve"> </w:t>
      </w:r>
      <w:r>
        <w:t>unattenuated virus begin immediately consistent with good manufacturing practices for potential use in trials that balance risks and benefits and respect the safety and autonomy of volunteers. We appeal to the government and foundation funders around the world to support this effort.</w:t>
      </w:r>
    </w:p>
    <w:p w14:paraId="5F3083A2" w14:textId="77777777" w:rsidR="007E24C3" w:rsidRDefault="007E24C3"/>
    <w:sectPr w:rsidR="007E2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8B7"/>
    <w:rsid w:val="003648B7"/>
    <w:rsid w:val="007E24C3"/>
    <w:rsid w:val="00D44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51D99"/>
  <w15:chartTrackingRefBased/>
  <w15:docId w15:val="{2C8B5A97-3169-4F08-95F1-FB137F636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3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443D"/>
    <w:rPr>
      <w:color w:val="0000FF"/>
      <w:u w:val="single"/>
    </w:rPr>
  </w:style>
  <w:style w:type="paragraph" w:styleId="NormalWeb">
    <w:name w:val="Normal (Web)"/>
    <w:basedOn w:val="Normal"/>
    <w:uiPriority w:val="99"/>
    <w:semiHidden/>
    <w:unhideWhenUsed/>
    <w:rsid w:val="00D444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5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447489/pdf/nihms326624.pdf" TargetMode="External"/><Relationship Id="rId3" Type="http://schemas.openxmlformats.org/officeDocument/2006/relationships/webSettings" Target="webSettings.xml"/><Relationship Id="rId7" Type="http://schemas.openxmlformats.org/officeDocument/2006/relationships/hyperlink" Target="https://nam10.safelinks.protection.outlook.com/?url=https%3A%2F%2Fwww.thelancet.com%2Fjournals%2Flaninf%2Farticle%2FPIIS1473-3099(20)30243-7%2Ffulltext&amp;data=02%7C01%7Croberts%40neb.com%7C603b2bd60dca484c5b1208d819c747c1%7C77cefbc6b3d64d6a9f740664881c384b%7C0%7C1%7C637287690982728186&amp;sdata=QbkExxDtLfHxsavNe%2FBeUCrgDosIFw%2Bvph5ODnVIO%2Bk%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0.safelinks.protection.outlook.com/?url=https%3A%2F%2Fwww.who.int%2Fethics%2Fpublications%2Fkey-criteria-ethical-acceptability-of-covid-19-human-challenge%2Fen%2F&amp;data=02%7C01%7Croberts%40neb.com%7C603b2bd60dca484c5b1208d819c747c1%7C77cefbc6b3d64d6a9f740664881c384b%7C0%7C1%7C637287690982728186&amp;sdata=ymqnFV1AP6jn0cddE7S8rctFRM6Zuc2sCOhezriq39Y%3D&amp;reserved=0" TargetMode="External"/><Relationship Id="rId5" Type="http://schemas.openxmlformats.org/officeDocument/2006/relationships/hyperlink" Target="https://nam10.safelinks.protection.outlook.com/?url=https%3A%2F%2Fwww.nytimes.com%2F2020%2F04%2F30%2Fopinion%2Fcoronavirus-vaccine-covid.html&amp;data=02%7C01%7Croberts%40neb.com%7C603b2bd60dca484c5b1208d819c747c1%7C77cefbc6b3d64d6a9f740664881c384b%7C0%7C1%7C637287690982718198&amp;sdata=ZSskS7QT3lSLVAmjWx41pJtMyP0LYbpq0TOh2RHLtO0%3D&amp;reserved=0" TargetMode="External"/><Relationship Id="rId10" Type="http://schemas.openxmlformats.org/officeDocument/2006/relationships/theme" Target="theme/theme1.xml"/><Relationship Id="rId4" Type="http://schemas.openxmlformats.org/officeDocument/2006/relationships/hyperlink" Target="https://nam10.safelinks.protection.outlook.com/?url=http%3A%2F%2F1daysooner.org%2F&amp;data=02%7C01%7Croberts%40neb.com%7C603b2bd60dca484c5b1208d819c747c1%7C77cefbc6b3d64d6a9f740664881c384b%7C0%7C1%7C637287690982708198&amp;sdata=8n3uaGC7thwGoapg%2FBJxzGBK%2BD%2BHLYch3Zrn9JETM%2Bw%3D&amp;reserved=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Rich</dc:creator>
  <cp:keywords/>
  <dc:description/>
  <cp:lastModifiedBy>Roberts, Rich</cp:lastModifiedBy>
  <cp:revision>3</cp:revision>
  <dcterms:created xsi:type="dcterms:W3CDTF">2020-06-26T14:28:00Z</dcterms:created>
  <dcterms:modified xsi:type="dcterms:W3CDTF">2020-06-26T14:30:00Z</dcterms:modified>
</cp:coreProperties>
</file>